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A3" w:rsidRDefault="00F154A3" w:rsidP="00F154A3">
      <w:pPr>
        <w:tabs>
          <w:tab w:val="left" w:pos="8550"/>
        </w:tabs>
      </w:pPr>
      <w:r>
        <w:rPr>
          <w:noProof/>
        </w:rPr>
        <w:drawing>
          <wp:inline distT="0" distB="0" distL="0" distR="0">
            <wp:extent cx="6119495" cy="8414306"/>
            <wp:effectExtent l="19050" t="0" r="0" b="0"/>
            <wp:docPr id="6" name="Рисунок 6" descr="C:\Users\User\Pictures\Комплексный план терроризм, экстрем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Комплексный план терроризм, экстремиз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A3" w:rsidRDefault="00F154A3" w:rsidP="00F154A3">
      <w:pPr>
        <w:tabs>
          <w:tab w:val="left" w:pos="8550"/>
        </w:tabs>
      </w:pPr>
    </w:p>
    <w:p w:rsidR="00F154A3" w:rsidRDefault="00F154A3" w:rsidP="00F154A3">
      <w:pPr>
        <w:tabs>
          <w:tab w:val="left" w:pos="8550"/>
        </w:tabs>
      </w:pPr>
    </w:p>
    <w:p w:rsidR="00F154A3" w:rsidRPr="000E6969" w:rsidRDefault="00F154A3" w:rsidP="00F154A3">
      <w:pPr>
        <w:spacing w:after="0" w:line="240" w:lineRule="auto"/>
        <w:ind w:left="5640"/>
        <w:jc w:val="center"/>
        <w:rPr>
          <w:rFonts w:ascii="Times New Roman" w:hAnsi="Times New Roman" w:cs="Times New Roman"/>
          <w:sz w:val="24"/>
          <w:szCs w:val="24"/>
        </w:rPr>
      </w:pPr>
      <w:r w:rsidRPr="000E696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154A3" w:rsidRPr="000E6969" w:rsidRDefault="00F154A3" w:rsidP="00F154A3">
      <w:pPr>
        <w:spacing w:after="0" w:line="240" w:lineRule="auto"/>
        <w:ind w:left="5640"/>
        <w:jc w:val="center"/>
        <w:rPr>
          <w:rFonts w:ascii="Times New Roman" w:hAnsi="Times New Roman" w:cs="Times New Roman"/>
          <w:sz w:val="24"/>
          <w:szCs w:val="24"/>
        </w:rPr>
      </w:pPr>
      <w:r w:rsidRPr="000E6969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F154A3" w:rsidRPr="000E6969" w:rsidRDefault="00F154A3" w:rsidP="00F154A3">
      <w:pPr>
        <w:spacing w:after="0" w:line="240" w:lineRule="auto"/>
        <w:ind w:left="5640"/>
        <w:jc w:val="center"/>
        <w:rPr>
          <w:rFonts w:ascii="Times New Roman" w:hAnsi="Times New Roman" w:cs="Times New Roman"/>
          <w:sz w:val="24"/>
          <w:szCs w:val="24"/>
        </w:rPr>
      </w:pPr>
      <w:r w:rsidRPr="000E6969">
        <w:rPr>
          <w:rFonts w:ascii="Times New Roman" w:hAnsi="Times New Roman" w:cs="Times New Roman"/>
          <w:sz w:val="24"/>
          <w:szCs w:val="24"/>
        </w:rPr>
        <w:t>администрации Волотовского</w:t>
      </w:r>
    </w:p>
    <w:p w:rsidR="00F154A3" w:rsidRPr="000E6969" w:rsidRDefault="00F154A3" w:rsidP="00F154A3">
      <w:pPr>
        <w:spacing w:after="0" w:line="240" w:lineRule="auto"/>
        <w:ind w:left="5640"/>
        <w:jc w:val="center"/>
        <w:rPr>
          <w:rFonts w:ascii="Times New Roman" w:hAnsi="Times New Roman" w:cs="Times New Roman"/>
          <w:sz w:val="24"/>
          <w:szCs w:val="24"/>
        </w:rPr>
      </w:pPr>
      <w:r w:rsidRPr="000E696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54A3" w:rsidRPr="000E6969" w:rsidRDefault="00F154A3" w:rsidP="00F154A3">
      <w:pPr>
        <w:spacing w:after="0" w:line="240" w:lineRule="auto"/>
        <w:ind w:left="5640"/>
        <w:jc w:val="center"/>
        <w:rPr>
          <w:rFonts w:ascii="Times New Roman" w:hAnsi="Times New Roman" w:cs="Times New Roman"/>
          <w:sz w:val="24"/>
          <w:szCs w:val="24"/>
        </w:rPr>
      </w:pPr>
      <w:r w:rsidRPr="000E6969">
        <w:rPr>
          <w:rFonts w:ascii="Times New Roman" w:hAnsi="Times New Roman" w:cs="Times New Roman"/>
          <w:sz w:val="24"/>
          <w:szCs w:val="24"/>
        </w:rPr>
        <w:t xml:space="preserve">от 25 августа  2015 г. № 28- </w:t>
      </w:r>
      <w:proofErr w:type="spellStart"/>
      <w:proofErr w:type="gramStart"/>
      <w:r w:rsidRPr="000E69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F154A3" w:rsidRPr="000E6969" w:rsidRDefault="00F154A3" w:rsidP="00F154A3">
      <w:pPr>
        <w:pStyle w:val="a6"/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1153" w:type="dxa"/>
        <w:tblLook w:val="01E0"/>
      </w:tblPr>
      <w:tblGrid>
        <w:gridCol w:w="1153"/>
      </w:tblGrid>
      <w:tr w:rsidR="00F154A3" w:rsidRPr="000D390C" w:rsidTr="003C11D4">
        <w:trPr>
          <w:trHeight w:val="80"/>
        </w:trPr>
        <w:tc>
          <w:tcPr>
            <w:tcW w:w="1153" w:type="dxa"/>
          </w:tcPr>
          <w:p w:rsidR="00F154A3" w:rsidRPr="000D390C" w:rsidRDefault="00F154A3" w:rsidP="003C11D4">
            <w:pPr>
              <w:pStyle w:val="a7"/>
              <w:widowControl w:val="0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</w:tr>
    </w:tbl>
    <w:p w:rsidR="00F154A3" w:rsidRDefault="00F154A3" w:rsidP="00F154A3">
      <w:pPr>
        <w:spacing w:after="0" w:line="240" w:lineRule="auto"/>
        <w:ind w:left="180" w:firstLine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4A3" w:rsidRPr="000E6969" w:rsidRDefault="00F154A3" w:rsidP="00F154A3">
      <w:pPr>
        <w:spacing w:after="0" w:line="240" w:lineRule="auto"/>
        <w:ind w:left="180" w:firstLine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0E6969">
        <w:rPr>
          <w:rFonts w:ascii="Times New Roman" w:hAnsi="Times New Roman" w:cs="Times New Roman"/>
          <w:b/>
          <w:sz w:val="28"/>
          <w:szCs w:val="28"/>
        </w:rPr>
        <w:t>Межведомственный комплексный план мероприятий</w:t>
      </w:r>
    </w:p>
    <w:p w:rsidR="00F154A3" w:rsidRPr="000E6969" w:rsidRDefault="00F154A3" w:rsidP="00F154A3">
      <w:pPr>
        <w:spacing w:after="0" w:line="240" w:lineRule="auto"/>
        <w:ind w:left="180" w:firstLine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6969">
        <w:rPr>
          <w:rFonts w:ascii="Times New Roman" w:hAnsi="Times New Roman" w:cs="Times New Roman"/>
          <w:b/>
          <w:sz w:val="28"/>
          <w:szCs w:val="28"/>
        </w:rPr>
        <w:t>по профилактике проявлений терроризма и экстремизма</w:t>
      </w:r>
    </w:p>
    <w:p w:rsidR="00F154A3" w:rsidRPr="000E6969" w:rsidRDefault="00F154A3" w:rsidP="00F154A3">
      <w:pPr>
        <w:spacing w:after="0" w:line="240" w:lineRule="auto"/>
        <w:ind w:left="180" w:firstLine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6969">
        <w:rPr>
          <w:rFonts w:ascii="Times New Roman" w:hAnsi="Times New Roman" w:cs="Times New Roman"/>
          <w:b/>
          <w:sz w:val="28"/>
          <w:szCs w:val="28"/>
        </w:rPr>
        <w:t xml:space="preserve"> на территории Волотовского сельского поселения </w:t>
      </w:r>
    </w:p>
    <w:p w:rsidR="00F154A3" w:rsidRPr="000E6969" w:rsidRDefault="00F154A3" w:rsidP="00F154A3">
      <w:pPr>
        <w:spacing w:after="0" w:line="240" w:lineRule="auto"/>
        <w:ind w:left="180" w:firstLine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6969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0E6969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0E6969">
        <w:rPr>
          <w:rFonts w:ascii="Times New Roman" w:hAnsi="Times New Roman" w:cs="Times New Roman"/>
          <w:b/>
          <w:sz w:val="28"/>
          <w:szCs w:val="28"/>
        </w:rPr>
        <w:t xml:space="preserve"> район» на 2015 – 2020 годы</w:t>
      </w:r>
    </w:p>
    <w:p w:rsidR="00F154A3" w:rsidRDefault="00F154A3" w:rsidP="00F154A3">
      <w:pPr>
        <w:pStyle w:val="a7"/>
        <w:jc w:val="center"/>
        <w:rPr>
          <w:b/>
          <w:szCs w:val="28"/>
        </w:rPr>
      </w:pPr>
    </w:p>
    <w:p w:rsidR="00F154A3" w:rsidRDefault="00F154A3" w:rsidP="00F154A3">
      <w:pPr>
        <w:pStyle w:val="a7"/>
        <w:jc w:val="center"/>
        <w:rPr>
          <w:b/>
          <w:szCs w:val="28"/>
        </w:rPr>
      </w:pPr>
    </w:p>
    <w:p w:rsidR="00F154A3" w:rsidRPr="000E6969" w:rsidRDefault="00F154A3" w:rsidP="00F154A3">
      <w:pPr>
        <w:pStyle w:val="a7"/>
        <w:jc w:val="center"/>
        <w:rPr>
          <w:b/>
          <w:szCs w:val="28"/>
        </w:rPr>
      </w:pPr>
    </w:p>
    <w:p w:rsidR="00F154A3" w:rsidRPr="000E6969" w:rsidRDefault="00F154A3" w:rsidP="00F15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0E6969">
        <w:rPr>
          <w:rFonts w:ascii="Times New Roman" w:hAnsi="Times New Roman" w:cs="Times New Roman"/>
          <w:sz w:val="28"/>
          <w:szCs w:val="28"/>
        </w:rPr>
        <w:t>Межведомственный комплексный план мероприятий по профилактике проявлений терроризма и экстремизма на территории Волотовского сельского поселения на 2015 – 2020 годы разработан во исполнение Федерального закона Российской Федерации от 6 марта 2006 года №35-ФЗ «О противодействии терроризму», Федерального закона Российской Федерации от 25 июля 2002 года №114-ФЗ «О противодействии экстремистской деятельности» в соответствии с Федеральным законом от 06.10.2003 г. №131 – ФЗ «Об</w:t>
      </w:r>
      <w:proofErr w:type="gramEnd"/>
      <w:r w:rsidRPr="000E6969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0E696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E696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Волотовского сельского поселения муниципального района «</w:t>
      </w:r>
      <w:proofErr w:type="spellStart"/>
      <w:r w:rsidRPr="000E6969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0E696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F154A3" w:rsidRDefault="00F154A3" w:rsidP="00F154A3">
      <w:pPr>
        <w:spacing w:after="0" w:line="240" w:lineRule="auto"/>
        <w:ind w:left="180" w:firstLine="1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4A3" w:rsidRPr="000E6969" w:rsidRDefault="00F154A3" w:rsidP="00F154A3">
      <w:pPr>
        <w:spacing w:after="0" w:line="240" w:lineRule="auto"/>
        <w:ind w:left="180" w:firstLine="1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Характеристика проблемы</w:t>
      </w:r>
    </w:p>
    <w:p w:rsidR="00F154A3" w:rsidRDefault="00F154A3" w:rsidP="00F154A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54A3" w:rsidRPr="000E6969" w:rsidRDefault="00F154A3" w:rsidP="00F154A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 xml:space="preserve"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 В российской криминологической науке под причинами преступности, в том числе и различных видов терроризма, принято понимать те социальные явления, которые порождают преступность как свое закономерное следствие.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факторы, характеризующие терроризм по содержанию или сферам социальной жизни. К таковым, как правило, относятся правовые, социально-экономические, организационно-управленческие, воспитательные, идеологические, психологические, социально-политические и другие причины и условия или процессы и явления, вызывающие преступность в этих сферах жизни. В основе этого сложнейшего и многоликого явления лежит множество причин: </w:t>
      </w:r>
      <w:r w:rsidRPr="000E6969">
        <w:rPr>
          <w:rFonts w:ascii="Times New Roman" w:hAnsi="Times New Roman" w:cs="Times New Roman"/>
          <w:sz w:val="28"/>
          <w:szCs w:val="28"/>
        </w:rPr>
        <w:lastRenderedPageBreak/>
        <w:t>политических, экономических, религиозных, исторических, межгосударственных и т.п. Они редко проявляются в чистом виде, смешиваются, переплетаются, маскируются.</w:t>
      </w: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pStyle w:val="ConsPlusNormal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 xml:space="preserve">Согласно статье 4 Федерального закона от 6 марта 2006 года №35 –ФЗ «О противодействии терроризму», 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0E696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E6969">
        <w:rPr>
          <w:rFonts w:ascii="Times New Roman" w:hAnsi="Times New Roman" w:cs="Times New Roman"/>
          <w:sz w:val="28"/>
          <w:szCs w:val="28"/>
        </w:rPr>
        <w:t>:</w:t>
      </w:r>
    </w:p>
    <w:p w:rsidR="00F154A3" w:rsidRPr="000E6969" w:rsidRDefault="00F154A3" w:rsidP="00F154A3">
      <w:pPr>
        <w:pStyle w:val="ConsPlusNormal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Pr="000E6969" w:rsidRDefault="00F154A3" w:rsidP="00F154A3">
      <w:pPr>
        <w:pStyle w:val="ConsPlusNormal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154A3" w:rsidRPr="000E6969" w:rsidRDefault="00F154A3" w:rsidP="00F154A3">
      <w:pPr>
        <w:pStyle w:val="ConsPlusNormal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в) минимизации и (или) ликвидации последствий проявлений терроризма.</w:t>
      </w: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органов, так и населения. Понятно, что не замеченными для какого-то числа окружающих людей они не оставались. Однако ввиду сохраняющегося в обществе правового нигилизма острой и адекватной реакции при этих соприкосновениях не последовало.</w:t>
      </w: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 Под экстремизмом (экстремистской деятельностью) в российской правовой доктрине понимается:</w:t>
      </w: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1) деятельность физических лиц и различных организаций (религиозных, общественных и т.д.)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подрыв безопасности страны, захват или присвоение властных полномочий, создание незаконных вооруженных формирований, осуществление террористической деятельности и т.д.;</w:t>
      </w: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2) пропаганда и публичная демонстрация нацистской и сходной с ней атрибутики или символики;</w:t>
      </w: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3) публичные призывы к указанной деятельности;</w:t>
      </w: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4) финансирование указанной деятельности.</w:t>
      </w: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 Федерального закона Российской Федерации от 25 июля 2002 года №114-ФЗ «О противодействии экстремистской деятельности» экстремистская деятельность (экстремизм):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совершение преступлений по мотивам, указанным в пункте "е" части 1 статьи 63 Уголовного кодекса Российской Федерации;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0E6969">
        <w:rPr>
          <w:rFonts w:ascii="Times New Roman" w:hAnsi="Times New Roman" w:cs="Times New Roman"/>
          <w:sz w:val="28"/>
          <w:szCs w:val="28"/>
        </w:rPr>
        <w:t>сходных</w:t>
      </w:r>
      <w:proofErr w:type="gramEnd"/>
      <w:r w:rsidRPr="000E6969">
        <w:rPr>
          <w:rFonts w:ascii="Times New Roman" w:hAnsi="Times New Roman" w:cs="Times New Roman"/>
          <w:sz w:val="28"/>
          <w:szCs w:val="28"/>
        </w:rPr>
        <w:t xml:space="preserve"> с нацистской атрибутикой или символикой до степени смешения;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F154A3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lastRenderedPageBreak/>
        <w:t>Важнейшее место в борьбе с терроризмом и экстремизмом занимает предупреждение его проявлений.</w:t>
      </w:r>
    </w:p>
    <w:p w:rsidR="00F154A3" w:rsidRPr="000E6969" w:rsidRDefault="00F154A3" w:rsidP="00F15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pStyle w:val="ConsPlusNormal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 xml:space="preserve">Термин «предупреждение» означает отвратить что-либо заранее принятыми мерами;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– </w:t>
      </w:r>
      <w:r w:rsidRPr="000E6969">
        <w:rPr>
          <w:rFonts w:ascii="Times New Roman" w:hAnsi="Times New Roman" w:cs="Times New Roman"/>
          <w:bCs/>
          <w:sz w:val="28"/>
          <w:szCs w:val="28"/>
        </w:rPr>
        <w:t>одна из первостепенных задач</w:t>
      </w:r>
      <w:r w:rsidRPr="000E6969">
        <w:rPr>
          <w:rFonts w:ascii="Times New Roman" w:hAnsi="Times New Roman" w:cs="Times New Roman"/>
          <w:sz w:val="28"/>
          <w:szCs w:val="28"/>
        </w:rPr>
        <w:t xml:space="preserve"> любого современного государства. Во-вторых, предупреждение - есть </w:t>
      </w:r>
      <w:r w:rsidRPr="000E6969">
        <w:rPr>
          <w:rFonts w:ascii="Times New Roman" w:hAnsi="Times New Roman" w:cs="Times New Roman"/>
          <w:bCs/>
          <w:sz w:val="28"/>
          <w:szCs w:val="28"/>
        </w:rPr>
        <w:t>комплексная система мер</w:t>
      </w:r>
      <w:r w:rsidRPr="000E6969">
        <w:rPr>
          <w:rFonts w:ascii="Times New Roman" w:hAnsi="Times New Roman" w:cs="Times New Roman"/>
          <w:sz w:val="28"/>
          <w:szCs w:val="28"/>
        </w:rPr>
        <w:t xml:space="preserve">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</w:t>
      </w:r>
      <w:proofErr w:type="gramStart"/>
      <w:r w:rsidRPr="000E6969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0E6969">
        <w:rPr>
          <w:rFonts w:ascii="Times New Roman" w:hAnsi="Times New Roman" w:cs="Times New Roman"/>
          <w:sz w:val="28"/>
          <w:szCs w:val="28"/>
        </w:rPr>
        <w:t xml:space="preserve"> которой является обеспечение общественной безопасности населения, защита политических, экономических и международных интересов государства. </w:t>
      </w:r>
    </w:p>
    <w:p w:rsidR="00F154A3" w:rsidRPr="000E6969" w:rsidRDefault="00F154A3" w:rsidP="00F154A3">
      <w:pPr>
        <w:pStyle w:val="ConsPlusNormal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Default="00F154A3" w:rsidP="00F154A3">
      <w:pPr>
        <w:pStyle w:val="ConsPlusNormal"/>
        <w:ind w:right="4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969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экстремизму – это не только задача государства, необходимы консолидированные усилия политических партий, общественных организаций, всего гражданского общества, всех граждан страны. Экстремизм многолик и крайне опасен, его проявления – от хулиганских действий до актов вандализма и насилия - опираются, как правило, на системные идеологические воззрения. В их основе – ксенофобия, национальная и религиозная нетерпимость. Существует проблема </w:t>
      </w:r>
      <w:proofErr w:type="spellStart"/>
      <w:r w:rsidRPr="000E6969">
        <w:rPr>
          <w:rFonts w:ascii="Times New Roman" w:hAnsi="Times New Roman" w:cs="Times New Roman"/>
          <w:color w:val="000000"/>
          <w:sz w:val="28"/>
          <w:szCs w:val="28"/>
        </w:rPr>
        <w:t>легкодоступности</w:t>
      </w:r>
      <w:proofErr w:type="spellEnd"/>
      <w:r w:rsidRPr="000E696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материалов, пропагандирующих экстремизм.</w:t>
      </w:r>
    </w:p>
    <w:p w:rsidR="00F154A3" w:rsidRPr="000E6969" w:rsidRDefault="00F154A3" w:rsidP="00F154A3">
      <w:pPr>
        <w:pStyle w:val="ConsPlusNormal"/>
        <w:ind w:right="4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 xml:space="preserve"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</w:t>
      </w:r>
      <w:proofErr w:type="spellStart"/>
      <w:r w:rsidRPr="000E6969">
        <w:rPr>
          <w:rFonts w:ascii="Times New Roman" w:hAnsi="Times New Roman" w:cs="Times New Roman"/>
          <w:sz w:val="28"/>
          <w:szCs w:val="28"/>
        </w:rPr>
        <w:t>допреступных</w:t>
      </w:r>
      <w:proofErr w:type="spellEnd"/>
      <w:r w:rsidRPr="000E6969">
        <w:rPr>
          <w:rFonts w:ascii="Times New Roman" w:hAnsi="Times New Roman" w:cs="Times New Roman"/>
          <w:sz w:val="28"/>
          <w:szCs w:val="28"/>
        </w:rPr>
        <w:t xml:space="preserve"> стадиях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</w:t>
      </w:r>
    </w:p>
    <w:p w:rsidR="00F154A3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A3" w:rsidRPr="000E6969" w:rsidRDefault="00F154A3" w:rsidP="00F154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69">
        <w:rPr>
          <w:rFonts w:ascii="Times New Roman" w:hAnsi="Times New Roman" w:cs="Times New Roman"/>
          <w:sz w:val="28"/>
          <w:szCs w:val="28"/>
        </w:rPr>
        <w:t xml:space="preserve">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:rsidR="00F154A3" w:rsidRPr="000E6969" w:rsidRDefault="00F154A3" w:rsidP="00F154A3">
      <w:pPr>
        <w:pStyle w:val="a3"/>
        <w:ind w:left="7788" w:firstLine="708"/>
        <w:rPr>
          <w:rFonts w:ascii="Times New Roman" w:hAnsi="Times New Roman"/>
          <w:b w:val="0"/>
          <w:sz w:val="28"/>
          <w:szCs w:val="28"/>
        </w:rPr>
      </w:pPr>
    </w:p>
    <w:p w:rsidR="00F154A3" w:rsidRPr="000E6969" w:rsidRDefault="00F154A3" w:rsidP="00F154A3">
      <w:pPr>
        <w:pStyle w:val="a3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</w:p>
    <w:p w:rsidR="00F154A3" w:rsidRPr="000E6969" w:rsidRDefault="00F154A3" w:rsidP="00F154A3">
      <w:pPr>
        <w:pStyle w:val="a3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</w:p>
    <w:p w:rsidR="00F154A3" w:rsidRPr="000E6969" w:rsidRDefault="00F154A3" w:rsidP="00F154A3">
      <w:pPr>
        <w:spacing w:after="0" w:line="240" w:lineRule="auto"/>
        <w:ind w:left="180" w:firstLine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6969">
        <w:rPr>
          <w:rFonts w:ascii="Times New Roman" w:hAnsi="Times New Roman" w:cs="Times New Roman"/>
          <w:b/>
          <w:sz w:val="28"/>
          <w:szCs w:val="28"/>
        </w:rPr>
        <w:lastRenderedPageBreak/>
        <w:t>Межведомственный комплексный план мероприятий</w:t>
      </w:r>
    </w:p>
    <w:p w:rsidR="00F154A3" w:rsidRPr="000E6969" w:rsidRDefault="00F154A3" w:rsidP="00F154A3">
      <w:pPr>
        <w:spacing w:after="0" w:line="240" w:lineRule="auto"/>
        <w:ind w:left="180" w:firstLine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6969">
        <w:rPr>
          <w:rFonts w:ascii="Times New Roman" w:hAnsi="Times New Roman" w:cs="Times New Roman"/>
          <w:b/>
          <w:sz w:val="28"/>
          <w:szCs w:val="28"/>
        </w:rPr>
        <w:t>по профилактике проявлений терроризма и экстремизма</w:t>
      </w:r>
    </w:p>
    <w:p w:rsidR="00F154A3" w:rsidRPr="000E6969" w:rsidRDefault="00F154A3" w:rsidP="00F154A3">
      <w:pPr>
        <w:spacing w:after="0" w:line="240" w:lineRule="auto"/>
        <w:ind w:left="180" w:firstLine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696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0E69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E6969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0E6969">
        <w:rPr>
          <w:rFonts w:ascii="Times New Roman" w:hAnsi="Times New Roman" w:cs="Times New Roman"/>
          <w:b/>
          <w:sz w:val="28"/>
          <w:szCs w:val="28"/>
        </w:rPr>
        <w:t xml:space="preserve"> район»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E69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E6969">
        <w:rPr>
          <w:rFonts w:ascii="Times New Roman" w:hAnsi="Times New Roman" w:cs="Times New Roman"/>
          <w:b/>
          <w:sz w:val="28"/>
          <w:szCs w:val="28"/>
        </w:rPr>
        <w:t>– 2020 годы</w:t>
      </w:r>
    </w:p>
    <w:p w:rsidR="00F154A3" w:rsidRPr="000E6969" w:rsidRDefault="00F154A3" w:rsidP="00F154A3">
      <w:pPr>
        <w:shd w:val="clear" w:color="auto" w:fill="FFFFFF"/>
        <w:spacing w:after="0" w:line="240" w:lineRule="auto"/>
        <w:ind w:left="-142" w:hanging="1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30"/>
        <w:gridCol w:w="6723"/>
      </w:tblGrid>
      <w:tr w:rsidR="00F154A3" w:rsidRPr="000E6969" w:rsidTr="003C11D4">
        <w:tc>
          <w:tcPr>
            <w:tcW w:w="3130" w:type="dxa"/>
            <w:hideMark/>
          </w:tcPr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b/>
                <w:sz w:val="28"/>
                <w:szCs w:val="28"/>
              </w:rPr>
              <w:t>Плана:</w:t>
            </w:r>
          </w:p>
        </w:tc>
        <w:tc>
          <w:tcPr>
            <w:tcW w:w="6723" w:type="dxa"/>
            <w:hideMark/>
          </w:tcPr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Межведомственный комплексный план мероприятий по профилактике проявлений терроризма и экстремизма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Волотовского сельского поселения на 2015</w:t>
            </w: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годы»</w:t>
            </w:r>
          </w:p>
          <w:p w:rsidR="00F154A3" w:rsidRDefault="00F154A3" w:rsidP="003C11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(далее - План).</w:t>
            </w:r>
          </w:p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4A3" w:rsidRPr="000E6969" w:rsidTr="003C11D4">
        <w:tc>
          <w:tcPr>
            <w:tcW w:w="3130" w:type="dxa"/>
            <w:hideMark/>
          </w:tcPr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</w:tc>
        <w:tc>
          <w:tcPr>
            <w:tcW w:w="6723" w:type="dxa"/>
            <w:hideMark/>
          </w:tcPr>
          <w:p w:rsidR="00F154A3" w:rsidRDefault="00F154A3" w:rsidP="003C11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Волотовского</w:t>
            </w: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Волотовской</w:t>
            </w:r>
            <w:proofErr w:type="spellEnd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 ЦСДК»,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библиотека, МБОУ «СОШ с</w:t>
            </w:r>
            <w:proofErr w:type="gramStart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олотово</w:t>
            </w: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4A3" w:rsidRPr="000E6969" w:rsidTr="003C11D4">
        <w:tc>
          <w:tcPr>
            <w:tcW w:w="3130" w:type="dxa"/>
            <w:hideMark/>
          </w:tcPr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Плана:</w:t>
            </w:r>
          </w:p>
        </w:tc>
        <w:tc>
          <w:tcPr>
            <w:tcW w:w="6723" w:type="dxa"/>
          </w:tcPr>
          <w:p w:rsidR="00F154A3" w:rsidRPr="000E6969" w:rsidRDefault="00F154A3" w:rsidP="003C11D4">
            <w:pPr>
              <w:pStyle w:val="3"/>
              <w:shd w:val="clear" w:color="auto" w:fill="auto"/>
              <w:tabs>
                <w:tab w:val="left" w:pos="985"/>
              </w:tabs>
              <w:spacing w:before="0" w:line="240" w:lineRule="auto"/>
              <w:ind w:right="2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формирование у граждан поведенческих установок, обеспечивающих противодействие пропаганде терроризма и экстремизма;</w:t>
            </w:r>
          </w:p>
          <w:p w:rsidR="00F154A3" w:rsidRDefault="00F154A3" w:rsidP="003C11D4">
            <w:pPr>
              <w:pStyle w:val="3"/>
              <w:shd w:val="clear" w:color="auto" w:fill="auto"/>
              <w:tabs>
                <w:tab w:val="left" w:pos="1006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социально-психологической напряженности в обществе, а также уровня </w:t>
            </w:r>
            <w:proofErr w:type="spellStart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групп населения, прежде всего молодежи, недопущение их вовлечения в террористическую и экстремистскую деятельность.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tabs>
                <w:tab w:val="left" w:pos="1006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4A3" w:rsidRDefault="00F154A3" w:rsidP="003C11D4">
            <w:pPr>
              <w:pStyle w:val="3"/>
              <w:shd w:val="clear" w:color="auto" w:fill="auto"/>
              <w:spacing w:before="0" w:line="240" w:lineRule="auto"/>
              <w:ind w:left="2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Задачи плана: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spacing w:before="0" w:line="240" w:lineRule="auto"/>
              <w:ind w:left="2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4A3" w:rsidRPr="000E6969" w:rsidRDefault="00F154A3" w:rsidP="003C11D4">
            <w:pPr>
              <w:pStyle w:val="3"/>
              <w:shd w:val="clear" w:color="auto" w:fill="auto"/>
              <w:tabs>
                <w:tab w:val="left" w:pos="1071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изучение состояния общественного мнения для прогнозирования основных тенденций его развития, выявление рисков и последствий деструктивных процессов в обществе;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эффективных социальных технологий формирования толерантного сознания и поведения различных категорий населения;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tabs>
                <w:tab w:val="left" w:pos="927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формирование в общественном сознании стойкого неприятия идеологии терроризма и экстремизма, осознание ее высокой социальной опасности;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 по повышению эффективности межэтнического и межконфессионального диалога;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tabs>
                <w:tab w:val="left" w:pos="920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механизмов защиты информационного пространства региона от проникновения идеологии терроризма и экстремизма;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tabs>
                <w:tab w:val="left" w:pos="1136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законодательных, нормативных и организационных механизмов, способствующих </w:t>
            </w:r>
            <w:r w:rsidRPr="000E6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эффективной реализации мероприятий по противодействию идеологии терроризма и экстремизма.</w:t>
            </w:r>
          </w:p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A3" w:rsidRPr="000E6969" w:rsidTr="003C11D4">
        <w:tc>
          <w:tcPr>
            <w:tcW w:w="3130" w:type="dxa"/>
            <w:hideMark/>
          </w:tcPr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Плана</w:t>
            </w: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23" w:type="dxa"/>
            <w:hideMark/>
          </w:tcPr>
          <w:p w:rsidR="00F154A3" w:rsidRDefault="00F154A3" w:rsidP="003C11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План рассчитан на 5 лет</w:t>
            </w:r>
          </w:p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A3" w:rsidRPr="000E6969" w:rsidTr="003C11D4">
        <w:tc>
          <w:tcPr>
            <w:tcW w:w="3130" w:type="dxa"/>
            <w:hideMark/>
          </w:tcPr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723" w:type="dxa"/>
          </w:tcPr>
          <w:p w:rsidR="00F154A3" w:rsidRPr="000E6969" w:rsidRDefault="00F154A3" w:rsidP="003C11D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создание научно - методической, организационной и правовой базы с целью внедрения норм толерантного поведения в социальную практику, снижение социальной напряженности, профилактики террористических и экстремистских проявлений;</w:t>
            </w:r>
          </w:p>
          <w:p w:rsidR="00F154A3" w:rsidRPr="000E6969" w:rsidRDefault="00F154A3" w:rsidP="003C11D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эффективной системы мониторинга и прогнозирования социальной напряженности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Волотовском</w:t>
            </w:r>
            <w:proofErr w:type="spellEnd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F154A3" w:rsidRPr="000E6969" w:rsidRDefault="00F154A3" w:rsidP="003C11D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разработка практических рекомендаций для муниципальных органов управления по созданию условий  формирования толерантного сознания и поведения, нетерпимости к проявлениям терроризма и экстремизма;</w:t>
            </w:r>
          </w:p>
          <w:p w:rsidR="00F154A3" w:rsidRPr="000E6969" w:rsidRDefault="00F154A3" w:rsidP="003C11D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внедрение в социальную практику технологий формирования толерантного сознания и поведения;</w:t>
            </w:r>
          </w:p>
          <w:p w:rsidR="00F154A3" w:rsidRPr="000E6969" w:rsidRDefault="00F154A3" w:rsidP="003C11D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внедрение в систему образования района всех уровней учебных программ по формированию толерантного сознания и поведения;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tabs>
                <w:tab w:val="left" w:pos="89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- усовершенствование </w:t>
            </w:r>
            <w:proofErr w:type="gramStart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научно-методической</w:t>
            </w:r>
            <w:proofErr w:type="gramEnd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, организационной и правовой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базы, направленной на снижение социальной напряженности, профилактику террористических и экстремистских проявлений;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эффективной системы мониторинга и прогнозирования социальной напряженности в </w:t>
            </w:r>
            <w:proofErr w:type="spellStart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Чернянском</w:t>
            </w:r>
            <w:proofErr w:type="spellEnd"/>
            <w:r w:rsidRPr="000E6969">
              <w:rPr>
                <w:rFonts w:ascii="Times New Roman" w:hAnsi="Times New Roman" w:cs="Times New Roman"/>
                <w:sz w:val="28"/>
                <w:szCs w:val="28"/>
              </w:rPr>
              <w:t xml:space="preserve"> районе;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tabs>
                <w:tab w:val="left" w:pos="1003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создание региональными и муниципальными органами управления условий по формированию толерантного сознания и поведения, активной гражданской позиции, нетерпимости к проявлениям терроризма и экстремизма, внедрение в социальную практику соответствующих технологий;</w:t>
            </w:r>
          </w:p>
          <w:p w:rsidR="00F154A3" w:rsidRPr="000E6969" w:rsidRDefault="00F154A3" w:rsidP="003C11D4">
            <w:pPr>
              <w:pStyle w:val="3"/>
              <w:shd w:val="clear" w:color="auto" w:fill="auto"/>
              <w:tabs>
                <w:tab w:val="left" w:pos="963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- внедрение в систему образования всех уровней учебных материалов, направленных на профилактику проявлений терроризма и экстремизма.</w:t>
            </w:r>
          </w:p>
        </w:tc>
      </w:tr>
      <w:tr w:rsidR="00F154A3" w:rsidRPr="000E6969" w:rsidTr="003C11D4">
        <w:tc>
          <w:tcPr>
            <w:tcW w:w="3130" w:type="dxa"/>
            <w:hideMark/>
          </w:tcPr>
          <w:p w:rsidR="00F154A3" w:rsidRPr="000E6969" w:rsidRDefault="00F154A3" w:rsidP="003C11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0E696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0E6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ходом исполнения Плана</w:t>
            </w:r>
          </w:p>
        </w:tc>
        <w:tc>
          <w:tcPr>
            <w:tcW w:w="6723" w:type="dxa"/>
          </w:tcPr>
          <w:p w:rsidR="00F154A3" w:rsidRPr="00BC5DA4" w:rsidRDefault="00F154A3" w:rsidP="003C11D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69">
              <w:rPr>
                <w:rFonts w:ascii="Times New Roman" w:hAnsi="Times New Roman" w:cs="Times New Roman"/>
                <w:sz w:val="28"/>
                <w:szCs w:val="28"/>
              </w:rPr>
              <w:t>Возложить координацию деятельности по организации профилактики террористических и экстремистских проявлений на главу администрации сельского поселения.</w:t>
            </w:r>
          </w:p>
        </w:tc>
      </w:tr>
    </w:tbl>
    <w:p w:rsidR="00F154A3" w:rsidRPr="000E6969" w:rsidRDefault="00F154A3" w:rsidP="00F154A3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  <w:sectPr w:rsidR="00F154A3" w:rsidRPr="000E6969">
          <w:pgSz w:w="11906" w:h="16838"/>
          <w:pgMar w:top="1134" w:right="851" w:bottom="1134" w:left="1418" w:header="709" w:footer="709" w:gutter="0"/>
          <w:cols w:space="720"/>
        </w:sectPr>
      </w:pPr>
    </w:p>
    <w:p w:rsidR="00F154A3" w:rsidRPr="00BC5DA4" w:rsidRDefault="00F154A3" w:rsidP="00F1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A4">
        <w:rPr>
          <w:rFonts w:ascii="Times New Roman" w:hAnsi="Times New Roman" w:cs="Times New Roman"/>
          <w:b/>
          <w:sz w:val="28"/>
          <w:szCs w:val="28"/>
        </w:rPr>
        <w:lastRenderedPageBreak/>
        <w:t>Межведомственный комплексный план мероприятий по профилактике проявлений терроризма и экстремизма на территории Волотовского сельского поселения муниципального района «</w:t>
      </w:r>
      <w:proofErr w:type="spellStart"/>
      <w:r w:rsidRPr="00BC5DA4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BC5DA4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>
        <w:rPr>
          <w:rFonts w:ascii="Times New Roman" w:hAnsi="Times New Roman" w:cs="Times New Roman"/>
          <w:b/>
          <w:sz w:val="28"/>
          <w:szCs w:val="28"/>
        </w:rPr>
        <w:t>он» Белгородской области на 2015</w:t>
      </w:r>
      <w:r w:rsidRPr="00BC5DA4">
        <w:rPr>
          <w:rFonts w:ascii="Times New Roman" w:hAnsi="Times New Roman" w:cs="Times New Roman"/>
          <w:b/>
          <w:sz w:val="28"/>
          <w:szCs w:val="28"/>
        </w:rPr>
        <w:t xml:space="preserve"> – 2020 годы</w:t>
      </w:r>
    </w:p>
    <w:p w:rsidR="00F154A3" w:rsidRPr="000D390C" w:rsidRDefault="00F154A3" w:rsidP="00F154A3">
      <w:pPr>
        <w:spacing w:after="0" w:line="240" w:lineRule="auto"/>
        <w:ind w:left="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A3" w:rsidRPr="000D390C" w:rsidRDefault="00F154A3" w:rsidP="00F154A3">
      <w:pPr>
        <w:spacing w:after="0" w:line="240" w:lineRule="auto"/>
        <w:ind w:left="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1E0"/>
      </w:tblPr>
      <w:tblGrid>
        <w:gridCol w:w="967"/>
        <w:gridCol w:w="3536"/>
        <w:gridCol w:w="1701"/>
        <w:gridCol w:w="850"/>
        <w:gridCol w:w="2693"/>
      </w:tblGrid>
      <w:tr w:rsidR="00F154A3" w:rsidRPr="000D390C" w:rsidTr="003C11D4">
        <w:trPr>
          <w:cantSplit/>
          <w:trHeight w:val="90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ind w:left="180" w:firstLine="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154A3" w:rsidRPr="000D390C" w:rsidRDefault="00F154A3" w:rsidP="003C11D4">
            <w:pPr>
              <w:spacing w:after="0" w:line="240" w:lineRule="auto"/>
              <w:ind w:left="180" w:firstLine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и основных 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ind w:left="180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154A3" w:rsidRPr="000D390C" w:rsidTr="003C11D4">
        <w:trPr>
          <w:cantSplit/>
          <w:trHeight w:val="28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ind w:left="180" w:firstLine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ind w:left="180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54A3" w:rsidRPr="000D390C" w:rsidTr="003C11D4">
        <w:trPr>
          <w:trHeight w:val="14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Совершенствование системы организации и контроля результативности мероприятий </w:t>
            </w:r>
          </w:p>
          <w:p w:rsidR="00F154A3" w:rsidRPr="000D390C" w:rsidRDefault="00F154A3" w:rsidP="003C11D4">
            <w:pPr>
              <w:spacing w:after="0" w:line="240" w:lineRule="auto"/>
              <w:ind w:left="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профилактике экстремистских и террористических проявлений</w:t>
            </w:r>
          </w:p>
        </w:tc>
      </w:tr>
      <w:tr w:rsidR="00F154A3" w:rsidRPr="000D390C" w:rsidTr="003C11D4">
        <w:trPr>
          <w:trHeight w:val="14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Возложить координацию деятельности по организации профилактики террористических и экстремистских проявлений на главу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работы субъектов профилактики на территории</w:t>
            </w:r>
          </w:p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A3" w:rsidRPr="000D390C" w:rsidTr="003C11D4">
        <w:trPr>
          <w:trHeight w:val="14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Осуществить корректировку действующего </w:t>
            </w:r>
            <w:r w:rsidRPr="000D3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плана в части профилактики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экстремистских и террористических проявлений</w:t>
            </w:r>
          </w:p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Построение единой нормативно-правовой системы профилактики правонарушений, институтов общества в целях повышения эффективности профилактической работы</w:t>
            </w:r>
          </w:p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A3" w:rsidRPr="000D390C" w:rsidTr="003C11D4">
        <w:trPr>
          <w:trHeight w:val="14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2. Нормативное правовое обеспечение профилактики </w:t>
            </w: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терроризма и экстремизма</w:t>
            </w:r>
          </w:p>
        </w:tc>
      </w:tr>
      <w:tr w:rsidR="00F154A3" w:rsidRPr="000D390C" w:rsidTr="003C11D4">
        <w:trPr>
          <w:trHeight w:val="14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Организовать проведение правовой экспертизы разрабатываемых и действующих муниципальных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9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Правовое управление администрации </w:t>
            </w:r>
            <w:proofErr w:type="spellStart"/>
            <w:r w:rsidRPr="000D3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Чернянского</w:t>
            </w:r>
            <w:proofErr w:type="spellEnd"/>
            <w:r w:rsidRPr="000D3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позволяющих осуществлять профилактику террористических и экстремистских проявлений и стабилизировать ситуацию на территории поселения</w:t>
            </w:r>
          </w:p>
          <w:p w:rsidR="00F154A3" w:rsidRPr="000D390C" w:rsidRDefault="00F154A3" w:rsidP="003C11D4">
            <w:pPr>
              <w:spacing w:after="0" w:line="240" w:lineRule="auto"/>
              <w:ind w:left="-85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A3" w:rsidRPr="000D390C" w:rsidTr="003C11D4">
        <w:trPr>
          <w:trHeight w:val="70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3. </w:t>
            </w:r>
            <w:r w:rsidRPr="000D3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Мероприятия общей профилактики </w:t>
            </w:r>
            <w:proofErr w:type="gramStart"/>
            <w:r w:rsidRPr="000D3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экстремистских</w:t>
            </w:r>
            <w:proofErr w:type="gramEnd"/>
            <w:r w:rsidRPr="000D3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и террористических</w:t>
            </w:r>
          </w:p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проявлений в масштабах административного участка</w:t>
            </w:r>
          </w:p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A3" w:rsidRPr="000D390C" w:rsidTr="003C11D4">
        <w:trPr>
          <w:trHeight w:val="14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Обеспечить принятие мер для устранения причин и условий, способствующих совершению преступлений и правонарушений террористической и </w:t>
            </w:r>
            <w:r w:rsidRPr="000D3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9" w:firstLine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Администрация </w:t>
            </w:r>
            <w:r w:rsidRPr="000D3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сельского поселения</w:t>
            </w:r>
          </w:p>
          <w:p w:rsidR="00F154A3" w:rsidRPr="000D390C" w:rsidRDefault="00F154A3" w:rsidP="003C11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F154A3" w:rsidRPr="000D390C" w:rsidTr="003C11D4">
        <w:trPr>
          <w:trHeight w:val="14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Проводить постоянный анализ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9" w:firstLine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Администрация </w:t>
            </w:r>
            <w:r w:rsidRPr="000D3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сельского поселения</w:t>
            </w:r>
          </w:p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29" w:firstLine="48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Предупреждение незаконной деятельности религиозных, молодежных и общественно-политических организаций и объединений, пресечение экстремизма на территории поселения</w:t>
            </w:r>
          </w:p>
        </w:tc>
      </w:tr>
      <w:tr w:rsidR="00F154A3" w:rsidRPr="000D390C" w:rsidTr="003C11D4">
        <w:trPr>
          <w:trHeight w:val="14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29" w:firstLine="48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F154A3" w:rsidRPr="000D390C" w:rsidTr="003C11D4">
        <w:trPr>
          <w:trHeight w:val="165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Обеспечить постоянное информирование населения о повышении бдительности и действи</w:t>
            </w:r>
            <w:r w:rsidRPr="000D3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ях при угрозе возникновения террористических ак</w:t>
            </w:r>
            <w:r w:rsidRPr="000D3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тов, а также чрезвычайных ситуаций по месту их проживания и на объектах с массовым пребыванием граждан</w:t>
            </w:r>
          </w:p>
          <w:p w:rsidR="00F154A3" w:rsidRPr="000D390C" w:rsidRDefault="00F154A3" w:rsidP="003C11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9" w:firstLine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9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Активизация разъяснительной работы среди населения</w:t>
            </w:r>
          </w:p>
        </w:tc>
      </w:tr>
      <w:tr w:rsidR="00F154A3" w:rsidRPr="000D390C" w:rsidTr="003C11D4">
        <w:trPr>
          <w:trHeight w:val="286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Проводить регулярные проверки зданий органов власти, здравоохранения, учебных заведений, учреждений и объектов культуры и спорта на предмет их технической </w:t>
            </w:r>
            <w:proofErr w:type="spellStart"/>
            <w:r w:rsidRPr="000D3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укрепленности</w:t>
            </w:r>
            <w:proofErr w:type="spellEnd"/>
            <w:r w:rsidRPr="000D3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а также состояния инженерных коммуникаций, подвальных, чердачных и подсобных помещений. Выявлять факты сдачи данных учреждениях помещений в аренду различным коммерческим структурам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9" w:firstLine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Администрация </w:t>
            </w:r>
            <w:r w:rsidRPr="000D3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сельского поселения </w:t>
            </w:r>
          </w:p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9" w:firstLine="38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2020 г.г</w:t>
            </w:r>
            <w:proofErr w:type="gramStart"/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антитеррористической защищенности объектов. Обеспечение защиты от несанкционированных проникновений в помещения </w:t>
            </w:r>
          </w:p>
        </w:tc>
      </w:tr>
      <w:tr w:rsidR="00F154A3" w:rsidRPr="000D390C" w:rsidTr="003C11D4">
        <w:trPr>
          <w:trHeight w:val="196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Проводить постоянный анализ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9" w:firstLine="38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tabs>
                <w:tab w:val="left" w:pos="231"/>
              </w:tabs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2020 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Предупреждение незаконной деятельности религиозных, молодежных и общественно – политических организаций и объединений, пресечение экстремизма на территории сельского поселения</w:t>
            </w:r>
          </w:p>
        </w:tc>
      </w:tr>
      <w:tr w:rsidR="00F154A3" w:rsidRPr="000D390C" w:rsidTr="003C11D4">
        <w:trPr>
          <w:trHeight w:val="5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4. Воссоздание института социальной профилактики и </w:t>
            </w:r>
          </w:p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вовлечение общественности в предупреждение </w:t>
            </w:r>
            <w:r w:rsidRPr="000D390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правонарушений</w:t>
            </w:r>
          </w:p>
        </w:tc>
      </w:tr>
      <w:tr w:rsidR="00F154A3" w:rsidRPr="000D390C" w:rsidTr="003C11D4">
        <w:trPr>
          <w:trHeight w:val="82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Организовать в МБОУ «СОШ с</w:t>
            </w:r>
            <w:proofErr w:type="gramStart"/>
            <w:r w:rsidRPr="000D3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олотово</w:t>
            </w:r>
            <w:r w:rsidRPr="000D3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» проведение </w:t>
            </w:r>
            <w:r w:rsidRPr="000D390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семинаров по изучению основ </w:t>
            </w:r>
            <w:r w:rsidRPr="000D39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законодательства в сфере противодействия терроризму</w:t>
            </w:r>
          </w:p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left="19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МБОУ «СОШ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Волотово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Расширение правовых знаний детей и подростков. Снижение риска для несовершеннолетних стать объектом преступного посягательства</w:t>
            </w:r>
          </w:p>
        </w:tc>
      </w:tr>
      <w:tr w:rsidR="00F154A3" w:rsidRPr="000D390C" w:rsidTr="003C11D4">
        <w:trPr>
          <w:trHeight w:val="164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Продолжить работу участкового уполномоченного полиции со школой и детскими садами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директор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культурных, спортивных и других </w:t>
            </w:r>
            <w:proofErr w:type="spellStart"/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F154A3" w:rsidRPr="000D390C" w:rsidTr="003C11D4">
        <w:trPr>
          <w:trHeight w:val="28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Информационно-пропагандистское обеспечение профилактики терроризма и экстремизма</w:t>
            </w:r>
          </w:p>
        </w:tc>
      </w:tr>
      <w:tr w:rsidR="00F154A3" w:rsidRPr="000D390C" w:rsidTr="003C11D4">
        <w:trPr>
          <w:trHeight w:val="201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Средствами культуры и искусства способствовать организации содержательного досуга населения, направленного на формирование и развитие личности, достойного поведения детей и молодежи, уменьшение риска социальных конфликтов</w:t>
            </w:r>
          </w:p>
          <w:p w:rsidR="00F154A3" w:rsidRPr="000D390C" w:rsidRDefault="00F154A3" w:rsidP="003C11D4">
            <w:pPr>
              <w:pStyle w:val="ConsPlusCell"/>
              <w:widowControl/>
              <w:ind w:right="3984"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Волотовской</w:t>
            </w:r>
            <w:proofErr w:type="spellEnd"/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ЦСДК», МБОУ «СОШ с</w:t>
            </w:r>
            <w:proofErr w:type="gramStart"/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олотово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 поведения у детей и молодежи, раскрытие природы экстремизма, уменьшение риска социальных конфликтов</w:t>
            </w:r>
          </w:p>
        </w:tc>
      </w:tr>
      <w:tr w:rsidR="00F154A3" w:rsidRPr="000D390C" w:rsidTr="003C11D4">
        <w:trPr>
          <w:trHeight w:val="124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информационно – пропагандистских материалов о деятельности по противодействию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администрации сельского поселения</w:t>
            </w:r>
          </w:p>
        </w:tc>
      </w:tr>
      <w:tr w:rsidR="00F154A3" w:rsidRPr="000D390C" w:rsidTr="003C11D4">
        <w:trPr>
          <w:trHeight w:val="178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комплектованию фондов библиотек литературой, периодическими изданиями о миролюбивой политике России, о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Волотовской</w:t>
            </w:r>
            <w:proofErr w:type="spellEnd"/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ЦСДК», библиотека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Создание социально – культурной среди ориентированной на развитие культуры межэтнических отношений, воспитание толерантности</w:t>
            </w:r>
          </w:p>
        </w:tc>
      </w:tr>
      <w:tr w:rsidR="00F154A3" w:rsidRPr="000D390C" w:rsidTr="003C11D4">
        <w:trPr>
          <w:trHeight w:val="125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мероприятий, конкурсов, викторин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Волотовской</w:t>
            </w:r>
            <w:proofErr w:type="spellEnd"/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проявлениям терроризма</w:t>
            </w:r>
          </w:p>
        </w:tc>
      </w:tr>
      <w:tr w:rsidR="00F154A3" w:rsidRPr="000D390C" w:rsidTr="003C11D4">
        <w:trPr>
          <w:trHeight w:val="125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hd w:val="clear" w:color="auto" w:fill="FFFFFF"/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общественно – политических мероприятий, посвященных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учреждения культуры,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D390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A3" w:rsidRPr="000D390C" w:rsidRDefault="00F154A3" w:rsidP="003C11D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C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проявлениям терроризма</w:t>
            </w:r>
          </w:p>
        </w:tc>
      </w:tr>
    </w:tbl>
    <w:p w:rsidR="00F154A3" w:rsidRPr="000D390C" w:rsidRDefault="00F154A3" w:rsidP="00F1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4A3" w:rsidRPr="000D390C" w:rsidRDefault="00F154A3" w:rsidP="00F154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D6D" w:rsidRDefault="00903D6D"/>
    <w:sectPr w:rsidR="0090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4A3"/>
    <w:rsid w:val="00903D6D"/>
    <w:rsid w:val="00F1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54A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F154A3"/>
    <w:rPr>
      <w:rFonts w:ascii="Garamond" w:eastAsia="Times New Roman" w:hAnsi="Garamond" w:cs="Times New Roman"/>
      <w:b/>
      <w:bCs/>
      <w:sz w:val="52"/>
      <w:szCs w:val="24"/>
    </w:rPr>
  </w:style>
  <w:style w:type="character" w:customStyle="1" w:styleId="a5">
    <w:name w:val="Основной текст Знак"/>
    <w:aliases w:val="Основной тек Знак"/>
    <w:basedOn w:val="a0"/>
    <w:link w:val="a6"/>
    <w:semiHidden/>
    <w:locked/>
    <w:rsid w:val="00F154A3"/>
    <w:rPr>
      <w:sz w:val="24"/>
      <w:szCs w:val="24"/>
    </w:rPr>
  </w:style>
  <w:style w:type="paragraph" w:styleId="a6">
    <w:name w:val="Body Text"/>
    <w:aliases w:val="Основной тек"/>
    <w:basedOn w:val="a"/>
    <w:link w:val="a5"/>
    <w:semiHidden/>
    <w:unhideWhenUsed/>
    <w:rsid w:val="00F154A3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F154A3"/>
  </w:style>
  <w:style w:type="paragraph" w:customStyle="1" w:styleId="a7">
    <w:name w:val="Стандартный мой"/>
    <w:basedOn w:val="a"/>
    <w:rsid w:val="00F154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15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15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3"/>
    <w:locked/>
    <w:rsid w:val="00F154A3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F154A3"/>
    <w:pPr>
      <w:widowControl w:val="0"/>
      <w:shd w:val="clear" w:color="auto" w:fill="FFFFFF"/>
      <w:spacing w:before="900" w:after="0" w:line="320" w:lineRule="exact"/>
      <w:ind w:hanging="720"/>
      <w:jc w:val="both"/>
    </w:pPr>
    <w:rPr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F1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2867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2016-10-24T13:11:00Z</dcterms:created>
  <dcterms:modified xsi:type="dcterms:W3CDTF">2016-10-24T13:11:00Z</dcterms:modified>
</cp:coreProperties>
</file>